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24BA8">
      <w:pPr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附件：</w:t>
      </w:r>
    </w:p>
    <w:p w14:paraId="313FA3AD">
      <w:pPr>
        <w:widowControl/>
        <w:spacing w:line="700" w:lineRule="exact"/>
        <w:jc w:val="center"/>
        <w:rPr>
          <w:rFonts w:hint="eastAsia" w:ascii="宋体" w:hAnsi="宋体" w:eastAsia="方正小标宋_GBK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_GBK" w:cs="宋体"/>
          <w:color w:val="000000"/>
          <w:kern w:val="0"/>
          <w:sz w:val="44"/>
          <w:szCs w:val="44"/>
          <w:lang w:bidi="ar"/>
        </w:rPr>
        <w:t>温岭市第一人民医院非急救转运服务</w:t>
      </w:r>
    </w:p>
    <w:p w14:paraId="0BAD3DC8">
      <w:pPr>
        <w:widowControl/>
        <w:spacing w:line="700" w:lineRule="exact"/>
        <w:jc w:val="center"/>
        <w:rPr>
          <w:rFonts w:ascii="宋体" w:hAnsi="宋体" w:eastAsia="方正小标宋_GBK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_GBK" w:cs="宋体"/>
          <w:color w:val="000000"/>
          <w:kern w:val="0"/>
          <w:sz w:val="44"/>
          <w:szCs w:val="44"/>
          <w:lang w:bidi="ar"/>
        </w:rPr>
        <w:t>收费标准（试行）</w:t>
      </w:r>
    </w:p>
    <w:tbl>
      <w:tblPr>
        <w:tblStyle w:val="2"/>
        <w:tblpPr w:leftFromText="180" w:rightFromText="180" w:vertAnchor="text" w:horzAnchor="page" w:tblpXSpec="center" w:tblpY="354"/>
        <w:tblOverlap w:val="never"/>
        <w:tblW w:w="86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209"/>
        <w:gridCol w:w="2723"/>
        <w:gridCol w:w="1907"/>
      </w:tblGrid>
      <w:tr w14:paraId="7D832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DBA7">
            <w:pPr>
              <w:snapToGrid w:val="0"/>
              <w:jc w:val="center"/>
              <w:rPr>
                <w:rFonts w:eastAsia="黑体" w:cs="仿宋_GB2312"/>
                <w:bCs/>
                <w:sz w:val="24"/>
              </w:rPr>
            </w:pPr>
            <w:r>
              <w:rPr>
                <w:rFonts w:hint="eastAsia" w:eastAsia="黑体" w:cs="仿宋_GB2312"/>
                <w:bCs/>
                <w:sz w:val="24"/>
              </w:rPr>
              <w:t>收费项目名称</w:t>
            </w:r>
          </w:p>
        </w:tc>
        <w:tc>
          <w:tcPr>
            <w:tcW w:w="2209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5FC5">
            <w:pPr>
              <w:snapToGrid w:val="0"/>
              <w:jc w:val="center"/>
              <w:rPr>
                <w:rFonts w:eastAsia="黑体" w:cs="仿宋_GB2312"/>
                <w:bCs/>
                <w:sz w:val="24"/>
              </w:rPr>
            </w:pPr>
            <w:r>
              <w:rPr>
                <w:rFonts w:hint="eastAsia" w:eastAsia="黑体" w:cs="仿宋_GB2312"/>
                <w:bCs/>
                <w:sz w:val="24"/>
              </w:rPr>
              <w:t>范围</w:t>
            </w:r>
          </w:p>
        </w:tc>
        <w:tc>
          <w:tcPr>
            <w:tcW w:w="27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FB0F">
            <w:pPr>
              <w:snapToGrid w:val="0"/>
              <w:jc w:val="center"/>
              <w:rPr>
                <w:rFonts w:eastAsia="黑体" w:cs="仿宋_GB2312"/>
                <w:bCs/>
                <w:sz w:val="24"/>
              </w:rPr>
            </w:pPr>
            <w:r>
              <w:rPr>
                <w:rFonts w:hint="eastAsia" w:eastAsia="黑体" w:cs="仿宋_GB2312"/>
                <w:bCs/>
                <w:sz w:val="24"/>
              </w:rPr>
              <w:t>起步价</w:t>
            </w:r>
          </w:p>
        </w:tc>
        <w:tc>
          <w:tcPr>
            <w:tcW w:w="19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36E8">
            <w:pPr>
              <w:snapToGrid w:val="0"/>
              <w:jc w:val="center"/>
              <w:rPr>
                <w:rFonts w:eastAsia="黑体" w:cs="仿宋_GB2312"/>
                <w:bCs/>
                <w:sz w:val="24"/>
              </w:rPr>
            </w:pPr>
            <w:r>
              <w:rPr>
                <w:rFonts w:hint="eastAsia" w:eastAsia="黑体" w:cs="仿宋_GB2312"/>
                <w:bCs/>
                <w:sz w:val="24"/>
              </w:rPr>
              <w:t>每公里车费</w:t>
            </w:r>
          </w:p>
        </w:tc>
      </w:tr>
      <w:tr w14:paraId="7F126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854" w:type="dxa"/>
            <w:tcBorders>
              <w:top w:val="outset" w:color="000000" w:sz="6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FA58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短途转送</w:t>
            </w:r>
          </w:p>
        </w:tc>
        <w:tc>
          <w:tcPr>
            <w:tcW w:w="2209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C614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温岭市域范围内</w:t>
            </w:r>
          </w:p>
        </w:tc>
        <w:tc>
          <w:tcPr>
            <w:tcW w:w="2723" w:type="dxa"/>
            <w:tcBorders>
              <w:top w:val="outset" w:color="000000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CB5F">
            <w:pPr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200元起步（10公里内）</w:t>
            </w:r>
          </w:p>
        </w:tc>
        <w:tc>
          <w:tcPr>
            <w:tcW w:w="1907" w:type="dxa"/>
            <w:tcBorders>
              <w:top w:val="outset" w:color="000000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011C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超出10公里部分8元/公里</w:t>
            </w:r>
          </w:p>
        </w:tc>
      </w:tr>
      <w:tr w14:paraId="5B8BA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854" w:type="dxa"/>
            <w:tcBorders>
              <w:top w:val="outset" w:color="000000" w:sz="6" w:space="0"/>
              <w:left w:val="single" w:color="auto" w:sz="8" w:space="0"/>
              <w:bottom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F28D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跨区转送</w:t>
            </w:r>
          </w:p>
        </w:tc>
        <w:tc>
          <w:tcPr>
            <w:tcW w:w="2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16D0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台州地区</w:t>
            </w:r>
          </w:p>
          <w:p w14:paraId="04CD12B1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（温岭市以外）</w:t>
            </w:r>
          </w:p>
        </w:tc>
        <w:tc>
          <w:tcPr>
            <w:tcW w:w="272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BDB5">
            <w:pPr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400元起步（20公里内）</w:t>
            </w:r>
          </w:p>
        </w:tc>
        <w:tc>
          <w:tcPr>
            <w:tcW w:w="190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A570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超出20公里部分8元/公里</w:t>
            </w:r>
          </w:p>
        </w:tc>
      </w:tr>
      <w:tr w14:paraId="7512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854" w:type="dxa"/>
            <w:tcBorders>
              <w:top w:val="outset" w:color="000000" w:sz="6" w:space="0"/>
              <w:left w:val="single" w:color="auto" w:sz="8" w:space="0"/>
              <w:bottom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2611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长途转送</w:t>
            </w:r>
          </w:p>
        </w:tc>
        <w:tc>
          <w:tcPr>
            <w:tcW w:w="2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1047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跨市</w:t>
            </w:r>
          </w:p>
          <w:p w14:paraId="23A82CD1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（台州市以外）</w:t>
            </w:r>
          </w:p>
        </w:tc>
        <w:tc>
          <w:tcPr>
            <w:tcW w:w="272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0A2C">
            <w:pPr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500元起步（30公里内）</w:t>
            </w:r>
          </w:p>
        </w:tc>
        <w:tc>
          <w:tcPr>
            <w:tcW w:w="190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EEF5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超出30公里部分10元/公里</w:t>
            </w:r>
          </w:p>
        </w:tc>
      </w:tr>
      <w:tr w14:paraId="1A8F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854" w:type="dxa"/>
            <w:tcBorders>
              <w:top w:val="outset" w:color="000000" w:sz="6" w:space="0"/>
              <w:left w:val="single" w:color="auto" w:sz="8" w:space="0"/>
              <w:bottom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627C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车辆等候费</w:t>
            </w:r>
          </w:p>
        </w:tc>
        <w:tc>
          <w:tcPr>
            <w:tcW w:w="68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12C8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免费等待30分钟，超出部分按80元/30分钟计算（不到30分钟按30分钟计时）</w:t>
            </w:r>
          </w:p>
        </w:tc>
      </w:tr>
      <w:tr w14:paraId="6A7F4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854" w:type="dxa"/>
            <w:tcBorders>
              <w:top w:val="outset" w:color="000000" w:sz="6" w:space="0"/>
              <w:left w:val="single" w:color="auto" w:sz="8" w:space="0"/>
              <w:bottom w:val="outset" w:color="000000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B7AD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抬楼服务费</w:t>
            </w:r>
          </w:p>
        </w:tc>
        <w:tc>
          <w:tcPr>
            <w:tcW w:w="68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292A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1层至3层50元，4层及以上100元。</w:t>
            </w:r>
          </w:p>
          <w:p w14:paraId="665F20EE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&lt;400公里的转运服务由1位驾驶员（救护员）护送，需患方一同协助搬抬，本项费用在上述服务收费基础上另外加收。</w:t>
            </w:r>
          </w:p>
        </w:tc>
      </w:tr>
    </w:tbl>
    <w:p w14:paraId="3054ADF3">
      <w:pPr>
        <w:snapToGrid w:val="0"/>
        <w:spacing w:line="56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备注：</w:t>
      </w:r>
    </w:p>
    <w:p w14:paraId="3BA206CA">
      <w:pPr>
        <w:snapToGrid w:val="0"/>
        <w:spacing w:line="560" w:lineRule="exact"/>
        <w:ind w:firstLine="560" w:firstLineChars="200"/>
        <w:rPr>
          <w:rFonts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1.里程费收取单程费用；过路过桥费由患方按照单程实际产生费用自行承担，不含在上述收费中。</w:t>
      </w:r>
    </w:p>
    <w:p w14:paraId="51EB401C">
      <w:pPr>
        <w:snapToGrid w:val="0"/>
        <w:spacing w:line="560" w:lineRule="exact"/>
        <w:ind w:firstLine="560" w:firstLineChars="200"/>
        <w:rPr>
          <w:rFonts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2.里程数以患者始发点为起始，转运目的地为终点，不足1公里按1公里计算，转运距离&gt;400公里时配备2位驾驶员。</w:t>
      </w:r>
    </w:p>
    <w:p w14:paraId="49074C03">
      <w:pPr>
        <w:snapToGrid w:val="0"/>
        <w:spacing w:line="560" w:lineRule="exact"/>
        <w:ind w:firstLine="560" w:firstLineChars="200"/>
        <w:rPr>
          <w:rFonts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3.承担非急救转运任务的车辆须按《温岭市非急救转运服务车辆装备基本标准》规定，配备相应的设施设备。</w:t>
      </w:r>
    </w:p>
    <w:p w14:paraId="37FBE0C3">
      <w:pPr>
        <w:snapToGrid w:val="0"/>
        <w:spacing w:line="560" w:lineRule="exact"/>
        <w:ind w:firstLine="560" w:firstLineChars="200"/>
        <w:rPr>
          <w:rFonts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4.使用颈托、骨折固定夹板、心电监护、氧气、被子等不再收取费用。</w:t>
      </w:r>
    </w:p>
    <w:p w14:paraId="54EA723A">
      <w:pPr>
        <w:snapToGrid w:val="0"/>
        <w:spacing w:line="560" w:lineRule="exact"/>
        <w:ind w:firstLine="560" w:firstLineChars="200"/>
        <w:rPr>
          <w:rFonts w:ascii="宋体" w:hAnsi="宋体" w:eastAsia="宋体"/>
        </w:rPr>
      </w:pPr>
      <w:r>
        <w:rPr>
          <w:rFonts w:hint="eastAsia" w:ascii="宋体" w:hAnsi="宋体" w:eastAsia="宋体" w:cs="楷体_GB2312"/>
          <w:sz w:val="28"/>
          <w:szCs w:val="28"/>
        </w:rPr>
        <w:t>5.同一转运任务要求带回的，回程收费按半价收取。</w:t>
      </w:r>
    </w:p>
    <w:p w14:paraId="412D0FA9"/>
    <w:p w14:paraId="0AA0C2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2025-08-22T00:24:09Z</dcterms:created>
  <dc:creator>Administrator</dc:creator>
  <cp:lastModifiedBy>欢</cp:lastModifiedBy>
  <dcterms:modified xsi:type="dcterms:W3CDTF">2025-08-22T00:24:30Z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eyJoZGlkIjoiODM5NDI5ZjRkODQ4ZGYxNmRmYmVjMDEwZjZkMzBiYjEiLCJ1c2VySWQiOiIyMTY4MTgyNDUifQ==</vt:lpwstr>
  </property>
  <property fmtid="{D5CDD505-2E9C-101B-9397-08002B2CF9AE}" pid="4" name="ICV">
    <vt:lpwstr>26A79D3B94E54D0184DACCD63B877A48_12</vt:lpwstr>
  </property>
</Properties>
</file>